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hint="eastAsia" w:ascii="宋体" w:hAnsi="宋体" w:eastAsia="宋体"/>
          <w:lang w:eastAsia="zh-CN"/>
        </w:rPr>
      </w:pPr>
      <w:r>
        <w:rPr>
          <w:rFonts w:hint="eastAsia" w:ascii="宋体" w:hAnsi="宋体"/>
        </w:rPr>
        <w:t xml:space="preserve">                                外国法制史    </w:t>
      </w:r>
      <w:r>
        <w:rPr>
          <w:rFonts w:hint="eastAsia" w:ascii="宋体" w:hAnsi="宋体"/>
          <w:lang w:eastAsia="zh-CN"/>
        </w:rPr>
        <w:t>复习资料</w:t>
      </w:r>
      <w:bookmarkStart w:id="0" w:name="_GoBack"/>
      <w:bookmarkEnd w:id="0"/>
    </w:p>
    <w:p>
      <w:pPr>
        <w:spacing w:line="240" w:lineRule="atLeast"/>
        <w:rPr>
          <w:rFonts w:hint="eastAsia" w:ascii="宋体" w:hAnsi="宋体"/>
        </w:rPr>
      </w:pPr>
      <w:r>
        <w:rPr>
          <w:rFonts w:hint="eastAsia" w:ascii="宋体" w:hAnsi="宋体"/>
        </w:rPr>
        <w:t>一、单项选择题(本大题共25小题，每小题1分，共25分)</w:t>
      </w:r>
    </w:p>
    <w:p>
      <w:pPr>
        <w:spacing w:line="240" w:lineRule="atLeast"/>
        <w:rPr>
          <w:rFonts w:hint="eastAsia" w:ascii="宋体" w:hAnsi="宋体"/>
        </w:rPr>
      </w:pPr>
      <w:r>
        <w:rPr>
          <w:rFonts w:hint="eastAsia" w:ascii="宋体" w:hAnsi="宋体"/>
        </w:rPr>
        <w:t>1.A2.D3.C4.B5.A6.B7.D</w:t>
      </w:r>
    </w:p>
    <w:p>
      <w:pPr>
        <w:spacing w:line="240" w:lineRule="atLeast"/>
        <w:rPr>
          <w:rFonts w:hint="eastAsia" w:ascii="宋体" w:hAnsi="宋体"/>
        </w:rPr>
      </w:pPr>
      <w:r>
        <w:rPr>
          <w:rFonts w:hint="eastAsia" w:ascii="宋体" w:hAnsi="宋体"/>
        </w:rPr>
        <w:t>8.C9.A10.B11.C12.A13.D14.B</w:t>
      </w:r>
    </w:p>
    <w:p>
      <w:pPr>
        <w:spacing w:line="240" w:lineRule="atLeast"/>
        <w:rPr>
          <w:rFonts w:hint="eastAsia" w:ascii="宋体" w:hAnsi="宋体"/>
        </w:rPr>
      </w:pPr>
      <w:r>
        <w:rPr>
          <w:rFonts w:hint="eastAsia" w:ascii="宋体" w:hAnsi="宋体"/>
        </w:rPr>
        <w:t>15.C16.A17.C18.B19.C20.A21.D</w:t>
      </w:r>
    </w:p>
    <w:p>
      <w:pPr>
        <w:spacing w:line="240" w:lineRule="atLeast"/>
        <w:rPr>
          <w:rFonts w:hint="eastAsia" w:ascii="宋体" w:hAnsi="宋体"/>
        </w:rPr>
      </w:pPr>
      <w:r>
        <w:rPr>
          <w:rFonts w:hint="eastAsia" w:ascii="宋体" w:hAnsi="宋体"/>
        </w:rPr>
        <w:t xml:space="preserve">22.B23.C24.D25.D </w:t>
      </w:r>
    </w:p>
    <w:p>
      <w:pPr>
        <w:spacing w:line="240" w:lineRule="atLeast"/>
        <w:rPr>
          <w:rFonts w:hint="eastAsia" w:ascii="宋体" w:hAnsi="宋体"/>
        </w:rPr>
      </w:pPr>
      <w:r>
        <w:rPr>
          <w:rFonts w:hint="eastAsia" w:ascii="宋体" w:hAnsi="宋体"/>
        </w:rPr>
        <w:t>二、多项选择题(本大题共5小题，每小题2分，共10分)</w:t>
      </w:r>
    </w:p>
    <w:p>
      <w:pPr>
        <w:spacing w:line="240" w:lineRule="atLeast"/>
        <w:rPr>
          <w:rFonts w:hint="eastAsia" w:ascii="宋体" w:hAnsi="宋体"/>
        </w:rPr>
      </w:pPr>
      <w:r>
        <w:rPr>
          <w:rFonts w:hint="eastAsia" w:ascii="宋体" w:hAnsi="宋体"/>
        </w:rPr>
        <w:t>26.ABD27.ABCD28.ABC29.ADE30.ABCE</w:t>
      </w:r>
    </w:p>
    <w:p>
      <w:pPr>
        <w:spacing w:line="240" w:lineRule="atLeast"/>
        <w:rPr>
          <w:rFonts w:hint="eastAsia" w:ascii="宋体" w:hAnsi="宋体"/>
        </w:rPr>
      </w:pPr>
      <w:r>
        <w:rPr>
          <w:rFonts w:hint="eastAsia" w:ascii="宋体" w:hAnsi="宋体"/>
        </w:rPr>
        <w:t>三、名词解释题（本大题共5小题，每小题3分，共15分）</w:t>
      </w:r>
    </w:p>
    <w:p>
      <w:pPr>
        <w:spacing w:line="240" w:lineRule="atLeast"/>
        <w:rPr>
          <w:rFonts w:hint="eastAsia" w:ascii="宋体" w:hAnsi="宋体"/>
        </w:rPr>
      </w:pPr>
      <w:r>
        <w:rPr>
          <w:rFonts w:hint="eastAsia" w:ascii="宋体" w:hAnsi="宋体"/>
        </w:rPr>
        <w:t>31.是印度最古老而神圣的法律渊源，共四部：《梨俱吠陀》、《娑摩吠陀》、《耶柔吠陀》、《阿达婆吠陀》。</w:t>
      </w:r>
    </w:p>
    <w:p>
      <w:pPr>
        <w:spacing w:line="240" w:lineRule="atLeast"/>
        <w:rPr>
          <w:rFonts w:hint="eastAsia" w:ascii="宋体" w:hAnsi="宋体"/>
        </w:rPr>
      </w:pPr>
      <w:r>
        <w:rPr>
          <w:rFonts w:hint="eastAsia" w:ascii="宋体" w:hAnsi="宋体"/>
        </w:rPr>
        <w:t>32.古希腊防止政治野心家建立僭主政权的法律，规定由公民在民众大会上在贝壳或陶片上写下应予放逐的人名，若票数超过规定，则将此人放逐国外10年，但保留其公民权和财产权。</w:t>
      </w:r>
    </w:p>
    <w:p>
      <w:pPr>
        <w:spacing w:line="240" w:lineRule="atLeast"/>
        <w:rPr>
          <w:rFonts w:hint="eastAsia" w:ascii="宋体" w:hAnsi="宋体"/>
        </w:rPr>
      </w:pPr>
      <w:r>
        <w:rPr>
          <w:rFonts w:hint="eastAsia" w:ascii="宋体" w:hAnsi="宋体"/>
        </w:rPr>
        <w:t>33.是日耳曼王国时期具有代表性的罗马法典，在12世纪罗马法复兴之前，它是西欧罗马法的主要渊源，被各国立法广泛吸收。</w:t>
      </w:r>
    </w:p>
    <w:p>
      <w:pPr>
        <w:spacing w:line="240" w:lineRule="atLeast"/>
        <w:rPr>
          <w:rFonts w:hint="eastAsia" w:ascii="宋体" w:hAnsi="宋体"/>
        </w:rPr>
      </w:pPr>
      <w:r>
        <w:rPr>
          <w:rFonts w:hint="eastAsia" w:ascii="宋体" w:hAnsi="宋体"/>
        </w:rPr>
        <w:t>34.是规定天主教神职人员的等级和教务管理的制度，是教会法中的一项非常重要的制度，反映出教会法的封建性质。</w:t>
      </w:r>
    </w:p>
    <w:p>
      <w:pPr>
        <w:spacing w:line="240" w:lineRule="atLeast"/>
        <w:rPr>
          <w:rFonts w:hint="eastAsia" w:ascii="宋体" w:hAnsi="宋体"/>
        </w:rPr>
      </w:pPr>
      <w:r>
        <w:rPr>
          <w:rFonts w:hint="eastAsia" w:ascii="宋体" w:hAnsi="宋体"/>
        </w:rPr>
        <w:t>35.是伊斯兰法的基础，指穆斯林应该履行的五种义务，包括念功、拜功、斋功、朝功、课功。</w:t>
      </w:r>
    </w:p>
    <w:p>
      <w:pPr>
        <w:spacing w:line="240" w:lineRule="atLeast"/>
        <w:rPr>
          <w:rFonts w:hint="eastAsia" w:ascii="宋体" w:hAnsi="宋体"/>
        </w:rPr>
      </w:pPr>
      <w:r>
        <w:rPr>
          <w:rFonts w:hint="eastAsia" w:ascii="宋体" w:hAnsi="宋体"/>
        </w:rPr>
        <w:t>四、简答题（本大题共4小题，每小题6分，共24分）</w:t>
      </w:r>
    </w:p>
    <w:p>
      <w:pPr>
        <w:spacing w:line="240" w:lineRule="atLeast"/>
        <w:rPr>
          <w:rFonts w:hint="eastAsia" w:ascii="宋体" w:hAnsi="宋体"/>
        </w:rPr>
      </w:pPr>
      <w:r>
        <w:rPr>
          <w:rFonts w:hint="eastAsia" w:ascii="宋体" w:hAnsi="宋体"/>
        </w:rPr>
        <w:t>36.罗马法将债的发生原因分为两类：一类是合法原因，即因订立契约而引起的债，一类是违法原因，即由侵权行为而引起的契约，罗马称之为私犯；（2分）债的发生原因有四，包括：契约、（1分）准契约、（1分）私犯、（1分）准私犯。（1分）</w:t>
      </w:r>
    </w:p>
    <w:p>
      <w:pPr>
        <w:spacing w:line="240" w:lineRule="atLeast"/>
        <w:rPr>
          <w:rFonts w:hint="eastAsia" w:ascii="宋体" w:hAnsi="宋体"/>
        </w:rPr>
      </w:pPr>
      <w:r>
        <w:rPr>
          <w:rFonts w:hint="eastAsia" w:ascii="宋体" w:hAnsi="宋体"/>
        </w:rPr>
        <w:t>37.（1）联邦主义原则；（1分）联邦高于各州；（1分）立法权限划分上，未在宪法中列明的权力由各州保留；（1分）各州相互信任、礼让、平等对待。（1分）</w:t>
      </w:r>
    </w:p>
    <w:p>
      <w:pPr>
        <w:spacing w:line="240" w:lineRule="atLeast"/>
        <w:rPr>
          <w:rFonts w:hint="eastAsia" w:ascii="宋体" w:hAnsi="宋体"/>
        </w:rPr>
      </w:pPr>
      <w:r>
        <w:rPr>
          <w:rFonts w:hint="eastAsia" w:ascii="宋体" w:hAnsi="宋体"/>
        </w:rPr>
        <w:t xml:space="preserve">（2）“三权分立”和“制约与平衡”原则。（2分） </w:t>
      </w:r>
    </w:p>
    <w:p>
      <w:pPr>
        <w:spacing w:line="240" w:lineRule="atLeast"/>
        <w:rPr>
          <w:rFonts w:hint="eastAsia" w:ascii="宋体" w:hAnsi="宋体"/>
        </w:rPr>
      </w:pPr>
      <w:r>
        <w:rPr>
          <w:rFonts w:hint="eastAsia" w:ascii="宋体" w:hAnsi="宋体"/>
        </w:rPr>
        <w:t>38.（1）行政法构成独立的法律体系；（1分）</w:t>
      </w:r>
    </w:p>
    <w:p>
      <w:pPr>
        <w:spacing w:line="240" w:lineRule="atLeast"/>
        <w:rPr>
          <w:rFonts w:hint="eastAsia" w:ascii="宋体" w:hAnsi="宋体"/>
        </w:rPr>
      </w:pPr>
      <w:r>
        <w:rPr>
          <w:rFonts w:hint="eastAsia" w:ascii="宋体" w:hAnsi="宋体"/>
        </w:rPr>
        <w:t>（2）有独立的行政法院体系；（2分）</w:t>
      </w:r>
    </w:p>
    <w:p>
      <w:pPr>
        <w:spacing w:line="240" w:lineRule="atLeast"/>
        <w:rPr>
          <w:rFonts w:hint="eastAsia" w:ascii="宋体" w:hAnsi="宋体"/>
        </w:rPr>
      </w:pPr>
      <w:r>
        <w:rPr>
          <w:rFonts w:hint="eastAsia" w:ascii="宋体" w:hAnsi="宋体"/>
        </w:rPr>
        <w:t>（3）行政法的重要原则来自行政法院的判例；(2分)</w:t>
      </w:r>
    </w:p>
    <w:p>
      <w:pPr>
        <w:spacing w:line="240" w:lineRule="atLeast"/>
        <w:rPr>
          <w:rFonts w:hint="eastAsia" w:ascii="宋体" w:hAnsi="宋体"/>
        </w:rPr>
      </w:pPr>
      <w:r>
        <w:rPr>
          <w:rFonts w:hint="eastAsia" w:ascii="宋体" w:hAnsi="宋体"/>
        </w:rPr>
        <w:t xml:space="preserve">（4）未编纂完整的行政法典。（1分） </w:t>
      </w:r>
    </w:p>
    <w:p>
      <w:pPr>
        <w:spacing w:line="240" w:lineRule="atLeast"/>
        <w:rPr>
          <w:rFonts w:hint="eastAsia" w:ascii="宋体" w:hAnsi="宋体"/>
        </w:rPr>
      </w:pPr>
      <w:r>
        <w:rPr>
          <w:rFonts w:hint="eastAsia" w:ascii="宋体" w:hAnsi="宋体"/>
        </w:rPr>
        <w:t>39.（1）日本法是在借鉴外来发达法律制度的过程中不断发展完善的；（1分）</w:t>
      </w:r>
    </w:p>
    <w:p>
      <w:pPr>
        <w:spacing w:line="240" w:lineRule="atLeast"/>
        <w:rPr>
          <w:rFonts w:hint="eastAsia" w:ascii="宋体" w:hAnsi="宋体"/>
        </w:rPr>
      </w:pPr>
      <w:r>
        <w:rPr>
          <w:rFonts w:hint="eastAsia" w:ascii="宋体" w:hAnsi="宋体"/>
        </w:rPr>
        <w:t>（2）巧妙地融合了两大体系的特点，被称为“混合法”；（2分）</w:t>
      </w:r>
    </w:p>
    <w:p>
      <w:pPr>
        <w:spacing w:line="240" w:lineRule="atLeast"/>
        <w:rPr>
          <w:rFonts w:hint="eastAsia" w:ascii="宋体" w:hAnsi="宋体"/>
        </w:rPr>
      </w:pPr>
      <w:r>
        <w:rPr>
          <w:rFonts w:hint="eastAsia" w:ascii="宋体" w:hAnsi="宋体"/>
        </w:rPr>
        <w:t>（3）是东西方法律文化的有机结合；(1分)</w:t>
      </w:r>
    </w:p>
    <w:p>
      <w:pPr>
        <w:spacing w:line="240" w:lineRule="atLeast"/>
        <w:rPr>
          <w:rFonts w:hint="eastAsia" w:ascii="宋体" w:hAnsi="宋体"/>
        </w:rPr>
      </w:pPr>
      <w:r>
        <w:rPr>
          <w:rFonts w:hint="eastAsia" w:ascii="宋体" w:hAnsi="宋体"/>
        </w:rPr>
        <w:t>（4）完备的日本经济法对战后日本经济的高速发展具有重要意义。（2分）</w:t>
      </w:r>
    </w:p>
    <w:p>
      <w:pPr>
        <w:spacing w:line="240" w:lineRule="atLeast"/>
        <w:rPr>
          <w:rFonts w:hint="eastAsia" w:ascii="宋体" w:hAnsi="宋体"/>
        </w:rPr>
      </w:pPr>
      <w:r>
        <w:rPr>
          <w:rFonts w:hint="eastAsia" w:ascii="宋体" w:hAnsi="宋体"/>
        </w:rPr>
        <w:t>五、论述题（本大题共2小题，每小题13分，共26分）</w:t>
      </w:r>
    </w:p>
    <w:p>
      <w:pPr>
        <w:spacing w:line="240" w:lineRule="atLeast"/>
        <w:rPr>
          <w:rFonts w:hint="eastAsia" w:ascii="宋体" w:hAnsi="宋体"/>
        </w:rPr>
      </w:pPr>
      <w:r>
        <w:rPr>
          <w:rFonts w:hint="eastAsia" w:ascii="宋体" w:hAnsi="宋体"/>
        </w:rPr>
        <w:t>40.（1）现行的英国法院组织从层次上可分为高级法院和低级法院，从审理案件的性质上可分为民事法院和刑事法院；（2分）</w:t>
      </w:r>
    </w:p>
    <w:p>
      <w:pPr>
        <w:spacing w:line="240" w:lineRule="atLeast"/>
        <w:rPr>
          <w:rFonts w:hint="eastAsia" w:ascii="宋体" w:hAnsi="宋体"/>
        </w:rPr>
      </w:pPr>
      <w:r>
        <w:rPr>
          <w:rFonts w:hint="eastAsia" w:ascii="宋体" w:hAnsi="宋体"/>
        </w:rPr>
        <w:t>（2）高级法院包括上议院、枢密院司法委员会和最高法院；（3分）</w:t>
      </w:r>
    </w:p>
    <w:p>
      <w:pPr>
        <w:spacing w:line="240" w:lineRule="atLeast"/>
        <w:rPr>
          <w:rFonts w:hint="eastAsia" w:ascii="宋体" w:hAnsi="宋体"/>
        </w:rPr>
      </w:pPr>
      <w:r>
        <w:rPr>
          <w:rFonts w:hint="eastAsia" w:ascii="宋体" w:hAnsi="宋体"/>
        </w:rPr>
        <w:t>（3）低级法院包括郡法院和治安法院；(2分)</w:t>
      </w:r>
    </w:p>
    <w:p>
      <w:pPr>
        <w:spacing w:line="240" w:lineRule="atLeast"/>
        <w:rPr>
          <w:rFonts w:hint="eastAsia" w:ascii="宋体" w:hAnsi="宋体"/>
        </w:rPr>
      </w:pPr>
      <w:r>
        <w:rPr>
          <w:rFonts w:hint="eastAsia" w:ascii="宋体" w:hAnsi="宋体"/>
        </w:rPr>
        <w:t xml:space="preserve">（4）民事法院系统由郡法院、高等法院、上诉法院民事分院和上议院组成；（3分） </w:t>
      </w:r>
    </w:p>
    <w:p>
      <w:pPr>
        <w:spacing w:line="240" w:lineRule="atLeast"/>
        <w:rPr>
          <w:rFonts w:hint="eastAsia" w:ascii="宋体" w:hAnsi="宋体"/>
        </w:rPr>
      </w:pPr>
      <w:r>
        <w:rPr>
          <w:rFonts w:hint="eastAsia" w:ascii="宋体" w:hAnsi="宋体"/>
        </w:rPr>
        <w:t>（5）刑事法院系统由治安法院、皇家刑事法院、上诉法院刑事分院和上议院组成。（3分）</w:t>
      </w:r>
    </w:p>
    <w:p>
      <w:pPr>
        <w:spacing w:line="240" w:lineRule="atLeast"/>
        <w:rPr>
          <w:rFonts w:hint="eastAsia" w:ascii="宋体" w:hAnsi="宋体"/>
        </w:rPr>
      </w:pPr>
      <w:r>
        <w:rPr>
          <w:rFonts w:hint="eastAsia" w:ascii="宋体" w:hAnsi="宋体"/>
        </w:rPr>
        <w:t>（注：（2）~（5）点应简单展开对各法院的论述方可给满分）</w:t>
      </w:r>
    </w:p>
    <w:p>
      <w:pPr>
        <w:spacing w:line="240" w:lineRule="atLeast"/>
        <w:rPr>
          <w:rFonts w:hint="eastAsia" w:ascii="宋体" w:hAnsi="宋体"/>
        </w:rPr>
      </w:pPr>
      <w:r>
        <w:rPr>
          <w:rFonts w:hint="eastAsia" w:ascii="宋体" w:hAnsi="宋体"/>
        </w:rPr>
        <w:t>41.（1）法典适应垄断资本主义经济发展需要，在贯彻资产阶级民法基本原则方面已有所变化，（1分）如在肯定了公民私有财产所有权不受限制原则的基础上，对所有权行使上增加了某些限制性规定；（2分）肯定了“契约自由”原则；（2分）在民事责任上，实行过失责任与无过失责任并存；（2分）</w:t>
      </w:r>
    </w:p>
    <w:p>
      <w:pPr>
        <w:spacing w:line="240" w:lineRule="atLeast"/>
        <w:rPr>
          <w:rFonts w:hint="eastAsia" w:ascii="宋体" w:hAnsi="宋体"/>
        </w:rPr>
      </w:pPr>
      <w:r>
        <w:rPr>
          <w:rFonts w:hint="eastAsia" w:ascii="宋体" w:hAnsi="宋体"/>
        </w:rPr>
        <w:t>（2）规定了法人制度；（2分）</w:t>
      </w:r>
    </w:p>
    <w:p>
      <w:pPr>
        <w:spacing w:line="240" w:lineRule="atLeast"/>
        <w:rPr>
          <w:rFonts w:hint="eastAsia" w:ascii="宋体" w:hAnsi="宋体"/>
        </w:rPr>
      </w:pPr>
      <w:r>
        <w:rPr>
          <w:rFonts w:hint="eastAsia" w:ascii="宋体" w:hAnsi="宋体"/>
        </w:rPr>
        <w:t xml:space="preserve">（3）保留了浓厚的封建残余，主要表现在对容克贵族的土地所有权以及基于土地私有而产生的其他权利和亲属法中的家长制残余上；（2分） </w:t>
      </w:r>
    </w:p>
    <w:p>
      <w:pPr>
        <w:spacing w:line="240" w:lineRule="atLeast"/>
        <w:rPr>
          <w:rFonts w:hint="eastAsia" w:ascii="宋体" w:hAnsi="宋体"/>
        </w:rPr>
      </w:pPr>
      <w:r>
        <w:rPr>
          <w:rFonts w:hint="eastAsia" w:ascii="宋体" w:hAnsi="宋体"/>
        </w:rPr>
        <w:t>（4）立法技术上讲究逻辑体系严密、概念科学、用语准确。（2分）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D4F53"/>
    <w:rsid w:val="00007988"/>
    <w:rsid w:val="008D4F53"/>
    <w:rsid w:val="5CA81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225</Words>
  <Characters>1288</Characters>
  <Lines>10</Lines>
  <Paragraphs>3</Paragraphs>
  <TotalTime>1</TotalTime>
  <ScaleCrop>false</ScaleCrop>
  <LinksUpToDate>false</LinksUpToDate>
  <CharactersWithSpaces>1510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2018-11-09T06:04:00Z</dcterms:created>
  <dc:creator>xbany</dc:creator>
  <cp:lastModifiedBy>UC思艳保</cp:lastModifiedBy>
  <dcterms:modified xsi:type="dcterms:W3CDTF">2018-11-22T01:55:01Z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